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34B4B8" w14:textId="77777777" w:rsidR="00E533B2" w:rsidRDefault="0086570F" w:rsidP="0086570F">
      <w:pPr>
        <w:pBdr>
          <w:bottom w:val="single" w:sz="4" w:space="1" w:color="auto"/>
        </w:pBdr>
        <w:tabs>
          <w:tab w:val="right" w:pos="5670"/>
        </w:tabs>
      </w:pPr>
      <w:bookmarkStart w:id="0" w:name="_GoBack"/>
      <w:bookmarkEnd w:id="0"/>
      <w:r>
        <w:t>Qualitative Forschungsprojekt IK LVA 232.101</w:t>
      </w:r>
      <w:r w:rsidR="00832B4E">
        <w:tab/>
      </w:r>
      <w:r w:rsidR="00332AED">
        <w:tab/>
      </w:r>
      <w:r>
        <w:tab/>
        <w:t>Karl Pogutter, BA MA</w:t>
      </w:r>
    </w:p>
    <w:p w14:paraId="4F05B136" w14:textId="77777777" w:rsidR="00832B4E" w:rsidRDefault="00832B4E"/>
    <w:p w14:paraId="5E81DF32" w14:textId="27F45EBC" w:rsidR="00832B4E" w:rsidRPr="00E904A0" w:rsidRDefault="00E904A0">
      <w:pPr>
        <w:rPr>
          <w:sz w:val="28"/>
          <w:szCs w:val="28"/>
        </w:rPr>
      </w:pPr>
      <w:r w:rsidRPr="00E904A0">
        <w:rPr>
          <w:b/>
          <w:sz w:val="32"/>
          <w:szCs w:val="32"/>
        </w:rPr>
        <w:t>Exekutivdienst kontra Verwaltungsarbeit</w:t>
      </w:r>
    </w:p>
    <w:p w14:paraId="375C71DB" w14:textId="77777777" w:rsidR="00832B4E" w:rsidRDefault="00832B4E"/>
    <w:p w14:paraId="7088BF97" w14:textId="0BE2ABC4" w:rsidR="00332AED" w:rsidRPr="00E904A0" w:rsidRDefault="00EB2325" w:rsidP="0086570F">
      <w:pPr>
        <w:outlineLvl w:val="0"/>
        <w:rPr>
          <w:b/>
        </w:rPr>
      </w:pPr>
      <w:r>
        <w:rPr>
          <w:b/>
        </w:rPr>
        <w:t>Ausgangssituation</w:t>
      </w:r>
      <w:r w:rsidR="00332AED" w:rsidRPr="00E904A0">
        <w:rPr>
          <w:b/>
        </w:rPr>
        <w:t>:</w:t>
      </w:r>
    </w:p>
    <w:p w14:paraId="7F9C83F4" w14:textId="41D9D0A5" w:rsidR="00251771" w:rsidRPr="00D903DC" w:rsidRDefault="00251771" w:rsidP="00251771">
      <w:r w:rsidRPr="00D903DC">
        <w:t>Im letzten Jahrzehnt wurden immer mehr EDV-Applikationen auf den Polizeidienststellen in Betrieb genommen</w:t>
      </w:r>
      <w:r>
        <w:t xml:space="preserve">, </w:t>
      </w:r>
      <w:r w:rsidRPr="00D903DC">
        <w:t>welche sowohl dem Bearbeitungsbedürfnis von Geschäftsstücken auf der Dienststelle, als auch dem Informationsbedürfnis der übergeordneten Stellen gerech</w:t>
      </w:r>
      <w:r>
        <w:t xml:space="preserve">t werden sollten. </w:t>
      </w:r>
    </w:p>
    <w:p w14:paraId="0DD2589E" w14:textId="4255F09D" w:rsidR="00E23A3C" w:rsidRDefault="00251771" w:rsidP="00551F09">
      <w:r w:rsidRPr="00D903DC">
        <w:t>Immer wieder kommt es zu Vorwürfen an vorgesetzte Stellen, dass Polizeibeamt</w:t>
      </w:r>
      <w:r w:rsidR="0086004D">
        <w:t>innen und Polizeibeamte</w:t>
      </w:r>
      <w:r w:rsidRPr="00D903DC">
        <w:t xml:space="preserve"> mit zu vielen administrativen Aufgaben beschäftigt sind und deshalb ihrer „Kernaufgabe“ nicht mehr </w:t>
      </w:r>
      <w:r>
        <w:t xml:space="preserve">gerecht werden können. </w:t>
      </w:r>
    </w:p>
    <w:p w14:paraId="70EEC99B" w14:textId="5C11CB5B" w:rsidR="00551F09" w:rsidRDefault="00551F09" w:rsidP="00551F09">
      <w:r>
        <w:t xml:space="preserve">In der Hausarbeit soll nun der Frage nachgegangen werden ob dem tatsächlich so ist, oder ob es nicht vielmehr eine subjektive Einschätzung der Beamtinnen und Beamten ist </w:t>
      </w:r>
      <w:r w:rsidR="00B122F8">
        <w:t>und in dieser Subjektivität jede Tätigkeit, welche nicht unmittelbar der Strafverfolgung oder der Vollzi</w:t>
      </w:r>
      <w:r w:rsidR="00B122F8">
        <w:t>e</w:t>
      </w:r>
      <w:r w:rsidR="00B122F8">
        <w:t>hung von Verwaltungsvorschriften dient, als „administrativ“ bezeichnet wird.</w:t>
      </w:r>
    </w:p>
    <w:p w14:paraId="44F46E45" w14:textId="77777777" w:rsidR="00551F09" w:rsidRDefault="00551F09" w:rsidP="00551F09"/>
    <w:p w14:paraId="599E58CC" w14:textId="77777777" w:rsidR="00332AED" w:rsidRPr="00A900FF" w:rsidRDefault="00332AED" w:rsidP="00A900FF">
      <w:pPr>
        <w:outlineLvl w:val="0"/>
        <w:rPr>
          <w:b/>
        </w:rPr>
      </w:pPr>
      <w:r w:rsidRPr="00A900FF">
        <w:rPr>
          <w:b/>
        </w:rPr>
        <w:t>Methodik:</w:t>
      </w:r>
    </w:p>
    <w:p w14:paraId="006C90C4" w14:textId="55174BF5" w:rsidR="00A900FF" w:rsidRDefault="00A900FF" w:rsidP="00A900FF">
      <w:r>
        <w:t>Für die Untersuchung wähle ich eine qualitative Forschungsmethode, in dem ich problemze</w:t>
      </w:r>
      <w:r>
        <w:t>n</w:t>
      </w:r>
      <w:r>
        <w:t>trierte Interviews</w:t>
      </w:r>
      <w:r w:rsidRPr="00EB7152">
        <w:t xml:space="preserve"> </w:t>
      </w:r>
      <w:r>
        <w:t xml:space="preserve">führe, welche ich stark mit einem Leitfaden stützen will. </w:t>
      </w:r>
      <w:r w:rsidRPr="00D903DC">
        <w:t>Das problemze</w:t>
      </w:r>
      <w:r w:rsidRPr="00D903DC">
        <w:t>n</w:t>
      </w:r>
      <w:r w:rsidRPr="00D903DC">
        <w:t>trierte Interview eignet sich sehr gut für Forschungsfragen, die keinen rein erkundenden Zweck verfolgen, sondern</w:t>
      </w:r>
      <w:r>
        <w:t xml:space="preserve"> </w:t>
      </w:r>
      <w:r w:rsidRPr="00D903DC">
        <w:t xml:space="preserve">wo schon einiges über den Gegenstand bekannt ist </w:t>
      </w:r>
      <w:r>
        <w:t xml:space="preserve">(da ich ja selbst im Forschungsumfeld arbeite) </w:t>
      </w:r>
      <w:r w:rsidRPr="00D903DC">
        <w:t xml:space="preserve">und </w:t>
      </w:r>
      <w:r>
        <w:t>dessen</w:t>
      </w:r>
      <w:r w:rsidRPr="00D903DC">
        <w:t xml:space="preserve"> Aspekte in das Interview einfließen soll</w:t>
      </w:r>
      <w:r>
        <w:t>en</w:t>
      </w:r>
      <w:r w:rsidRPr="00D903DC">
        <w:t>.</w:t>
      </w:r>
      <w:r w:rsidRPr="00D903DC">
        <w:rPr>
          <w:rStyle w:val="Funotenzeichen"/>
        </w:rPr>
        <w:footnoteReference w:id="1"/>
      </w:r>
    </w:p>
    <w:p w14:paraId="5FFA4CA6" w14:textId="7A074472" w:rsidR="00A900FF" w:rsidRDefault="00A900FF" w:rsidP="00A900FF">
      <w:r>
        <w:t xml:space="preserve">Ich bezeichne die </w:t>
      </w:r>
      <w:r w:rsidR="00C26BA2">
        <w:t>zu führenden</w:t>
      </w:r>
      <w:r>
        <w:t xml:space="preserve"> problemzentrierten Interviews als Experteninterviews, weil man nach Mayring bei den Interviews die Betroffenen selbst zur Sprache kommen lässt und damit sind sie selbst zunächst die Experten für ihre eigenen Bedeutungsinhalte.</w:t>
      </w:r>
      <w:r>
        <w:rPr>
          <w:rStyle w:val="Funotenzeichen"/>
        </w:rPr>
        <w:footnoteReference w:id="2"/>
      </w:r>
    </w:p>
    <w:p w14:paraId="05A0AF2A" w14:textId="19639F25" w:rsidR="00A900FF" w:rsidRDefault="00A900FF" w:rsidP="00A218C6">
      <w:r>
        <w:t>Diekmann</w:t>
      </w:r>
      <w:r w:rsidR="004F4F22">
        <w:rPr>
          <w:rStyle w:val="Funotenzeichen"/>
        </w:rPr>
        <w:footnoteReference w:id="3"/>
      </w:r>
      <w:r>
        <w:t xml:space="preserve"> bezeichnet die von Mayring als problemzentriert angeführten Interviews als f</w:t>
      </w:r>
      <w:r>
        <w:t>o</w:t>
      </w:r>
      <w:r>
        <w:t>kussierte Interviews und verweist auf Merton und Kendall</w:t>
      </w:r>
      <w:r w:rsidR="00A218C6">
        <w:rPr>
          <w:rStyle w:val="Funotenzeichen"/>
        </w:rPr>
        <w:footnoteReference w:id="4"/>
      </w:r>
      <w:r>
        <w:t xml:space="preserve">, welche </w:t>
      </w:r>
      <w:r w:rsidR="0086004D">
        <w:t>ebenfalls diese Bezeic</w:t>
      </w:r>
      <w:r w:rsidR="0086004D">
        <w:t>h</w:t>
      </w:r>
      <w:r w:rsidR="0086004D">
        <w:t>nung</w:t>
      </w:r>
      <w:r w:rsidR="00C26BA2">
        <w:t xml:space="preserve"> </w:t>
      </w:r>
      <w:r w:rsidR="0086004D">
        <w:t>für die gewählte</w:t>
      </w:r>
      <w:r w:rsidR="00C26BA2">
        <w:t xml:space="preserve"> Interviewform anführen.</w:t>
      </w:r>
    </w:p>
    <w:p w14:paraId="031B7E90" w14:textId="10F56B9C" w:rsidR="00A218C6" w:rsidRDefault="00A218C6" w:rsidP="00A218C6">
      <w:r w:rsidRPr="001D7DD0">
        <w:t xml:space="preserve">Die </w:t>
      </w:r>
      <w:r>
        <w:t xml:space="preserve">Auswertung im Sinne der Forschungsfrage soll durch eine </w:t>
      </w:r>
      <w:r w:rsidRPr="001D7DD0">
        <w:t xml:space="preserve">qualitative Inhaltsanalyse nach Mayring </w:t>
      </w:r>
      <w:r>
        <w:t>erfolgen. Dabei will</w:t>
      </w:r>
      <w:r w:rsidRPr="001D7DD0">
        <w:t xml:space="preserve"> </w:t>
      </w:r>
      <w:r>
        <w:t xml:space="preserve">ich </w:t>
      </w:r>
      <w:r w:rsidRPr="001D7DD0">
        <w:t>sy</w:t>
      </w:r>
      <w:r>
        <w:t>stematisch, regel-</w:t>
      </w:r>
      <w:r w:rsidRPr="001D7DD0">
        <w:t xml:space="preserve"> sowie the</w:t>
      </w:r>
      <w:r>
        <w:t>oriegeleitet</w:t>
      </w:r>
      <w:r w:rsidRPr="001D7DD0">
        <w:t xml:space="preserve"> </w:t>
      </w:r>
      <w:r>
        <w:t xml:space="preserve">vorgehen und so </w:t>
      </w:r>
      <w:r w:rsidRPr="001D7DD0">
        <w:t xml:space="preserve">Kommunikation </w:t>
      </w:r>
      <w:r>
        <w:t>a</w:t>
      </w:r>
      <w:r w:rsidRPr="001D7DD0">
        <w:t>nalys</w:t>
      </w:r>
      <w:r>
        <w:t>ieren</w:t>
      </w:r>
      <w:r w:rsidRPr="001D7DD0">
        <w:t>. Ziel ist es</w:t>
      </w:r>
      <w:r>
        <w:t>,</w:t>
      </w:r>
      <w:r w:rsidRPr="001D7DD0">
        <w:t xml:space="preserve"> durch systematisches Vorgehen das Datenmaterial </w:t>
      </w:r>
      <w:r>
        <w:t>unter einer theoretisch ausgewiesenen Fragestellung zu interpretieren. B</w:t>
      </w:r>
      <w:r w:rsidRPr="001D7DD0">
        <w:t xml:space="preserve">estimmter Aspekte der Kommunikation </w:t>
      </w:r>
      <w:r>
        <w:t>sollen</w:t>
      </w:r>
      <w:r w:rsidRPr="001D7DD0">
        <w:t xml:space="preserve"> entschlüs</w:t>
      </w:r>
      <w:r>
        <w:t>selt</w:t>
      </w:r>
      <w:r w:rsidRPr="001D7DD0">
        <w:t xml:space="preserve">, </w:t>
      </w:r>
      <w:r>
        <w:t>verstanden</w:t>
      </w:r>
      <w:r w:rsidRPr="001D7DD0">
        <w:t xml:space="preserve">, </w:t>
      </w:r>
      <w:r>
        <w:t>und nachvollziehbar überprüft werden</w:t>
      </w:r>
      <w:r w:rsidRPr="001D7DD0">
        <w:t xml:space="preserve">. Der freien Interpretation und </w:t>
      </w:r>
      <w:r>
        <w:t>i</w:t>
      </w:r>
      <w:r w:rsidRPr="001D7DD0">
        <w:t>mpressioni</w:t>
      </w:r>
      <w:r>
        <w:t>stische</w:t>
      </w:r>
      <w:r w:rsidRPr="001D7DD0">
        <w:t xml:space="preserve"> Auslegung </w:t>
      </w:r>
      <w:r>
        <w:t>bzw.</w:t>
      </w:r>
      <w:r w:rsidRPr="001D7DD0">
        <w:t xml:space="preserve"> Deutung des Inhalts sollen durch </w:t>
      </w:r>
      <w:r>
        <w:t>Anwendung genauer</w:t>
      </w:r>
      <w:r w:rsidRPr="001D7DD0">
        <w:t xml:space="preserve"> Regeln Grenzen gezogen werden, um </w:t>
      </w:r>
      <w:r>
        <w:t>den</w:t>
      </w:r>
      <w:r w:rsidRPr="001D7DD0">
        <w:t xml:space="preserve"> Anforderungen an die qualitative</w:t>
      </w:r>
      <w:r>
        <w:t xml:space="preserve"> Forschung zu entsprechen, so wie von Mayring gefordert.</w:t>
      </w:r>
      <w:r>
        <w:rPr>
          <w:rStyle w:val="Funotenzeichen"/>
        </w:rPr>
        <w:footnoteReference w:id="5"/>
      </w:r>
    </w:p>
    <w:p w14:paraId="0A769AC0" w14:textId="77777777" w:rsidR="00A218C6" w:rsidRDefault="00A218C6" w:rsidP="002E0156">
      <w:pPr>
        <w:jc w:val="both"/>
      </w:pPr>
    </w:p>
    <w:p w14:paraId="12A64F78" w14:textId="114366A5" w:rsidR="00A218C6" w:rsidRPr="00A218C6" w:rsidRDefault="00A218C6" w:rsidP="00A218C6">
      <w:pPr>
        <w:outlineLvl w:val="0"/>
        <w:rPr>
          <w:b/>
        </w:rPr>
      </w:pPr>
      <w:r w:rsidRPr="00A218C6">
        <w:rPr>
          <w:b/>
        </w:rPr>
        <w:t>Literatur:</w:t>
      </w:r>
    </w:p>
    <w:p w14:paraId="6CA565B8" w14:textId="428FB798" w:rsidR="00361031" w:rsidRDefault="00361031" w:rsidP="00A218C6">
      <w:r>
        <w:t>Diekmann, Andreas (2010): Empirische Sozialforschung. Grundlagen, Methoden, Anwe</w:t>
      </w:r>
      <w:r>
        <w:t>n</w:t>
      </w:r>
      <w:r>
        <w:t>dungen. 4. Auflage. Rowohlt-Taschenbuch-Verlag, Reinbek bei Hamburg.</w:t>
      </w:r>
    </w:p>
    <w:p w14:paraId="13E5182F" w14:textId="77777777" w:rsidR="00A218C6" w:rsidRDefault="00A218C6" w:rsidP="00A218C6">
      <w:r>
        <w:t>Mayring, Philipp (2002): Einführung in die qualitative Sozialforschung. Eine Anleitung zu qualitativem Denken. 5. Auflage. Beltz, Weinheim, Basel.</w:t>
      </w:r>
    </w:p>
    <w:p w14:paraId="56DD8922" w14:textId="77777777" w:rsidR="00A218C6" w:rsidRPr="00A34AD4" w:rsidRDefault="00A218C6" w:rsidP="00A218C6">
      <w:r w:rsidRPr="00A34AD4">
        <w:lastRenderedPageBreak/>
        <w:t>Mayring, Philipp (2010): Qualitative Inhaltsanalyse. Grundlagen und Techniken. 11., aktual</w:t>
      </w:r>
      <w:r w:rsidRPr="00A34AD4">
        <w:t>i</w:t>
      </w:r>
      <w:r w:rsidRPr="00A34AD4">
        <w:t xml:space="preserve">sierte und </w:t>
      </w:r>
      <w:r w:rsidRPr="00A34AD4">
        <w:rPr>
          <w:rFonts w:hint="eastAsia"/>
        </w:rPr>
        <w:t>ü</w:t>
      </w:r>
      <w:r w:rsidRPr="00A34AD4">
        <w:t>berarbeitete Auflage. Beltz, Weinheim.</w:t>
      </w:r>
    </w:p>
    <w:p w14:paraId="7055FDF2" w14:textId="7F9A7C7F" w:rsidR="00CA03C0" w:rsidRDefault="00A218C6" w:rsidP="004F4F22">
      <w:r>
        <w:t>Merton, Robert K.; Kendall, Patricia L. (1979): Das fokussierte Interview. In: Christel Hopf/Elmar Weingarten (Hrsg.): Qualitative Sozialforschung. Klett-Cotta, Stuttgart, S. 171–204.</w:t>
      </w:r>
    </w:p>
    <w:sectPr w:rsidR="00CA03C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2F5CF72" w14:textId="77777777" w:rsidR="00DC4E94" w:rsidRDefault="00DC4E94" w:rsidP="00251771">
      <w:r>
        <w:separator/>
      </w:r>
    </w:p>
  </w:endnote>
  <w:endnote w:type="continuationSeparator" w:id="0">
    <w:p w14:paraId="32547F88" w14:textId="77777777" w:rsidR="00DC4E94" w:rsidRDefault="00DC4E94" w:rsidP="00251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9A91E" w14:textId="77777777" w:rsidR="00DC4E94" w:rsidRDefault="00DC4E94" w:rsidP="00251771">
      <w:r>
        <w:separator/>
      </w:r>
    </w:p>
  </w:footnote>
  <w:footnote w:type="continuationSeparator" w:id="0">
    <w:p w14:paraId="304EAA28" w14:textId="77777777" w:rsidR="00DC4E94" w:rsidRDefault="00DC4E94" w:rsidP="00251771">
      <w:r>
        <w:continuationSeparator/>
      </w:r>
    </w:p>
  </w:footnote>
  <w:footnote w:id="1">
    <w:p w14:paraId="6D3AED19" w14:textId="77777777" w:rsidR="00A900FF" w:rsidRDefault="00A900FF" w:rsidP="00A900FF">
      <w:pPr>
        <w:pStyle w:val="Funotentext"/>
      </w:pPr>
      <w:r>
        <w:rPr>
          <w:rStyle w:val="Funotenzeichen"/>
        </w:rPr>
        <w:footnoteRef/>
      </w:r>
      <w:r>
        <w:t xml:space="preserve"> Vgl. Mayring, 2002, S. 70.</w:t>
      </w:r>
    </w:p>
  </w:footnote>
  <w:footnote w:id="2">
    <w:p w14:paraId="08A6C99A" w14:textId="4B42C9B5" w:rsidR="00A900FF" w:rsidRDefault="00A900FF" w:rsidP="00A900FF">
      <w:pPr>
        <w:pStyle w:val="Funotentext"/>
      </w:pPr>
      <w:r>
        <w:rPr>
          <w:rStyle w:val="Funotenzeichen"/>
        </w:rPr>
        <w:footnoteRef/>
      </w:r>
      <w:r>
        <w:t xml:space="preserve"> Vgl. </w:t>
      </w:r>
      <w:r w:rsidR="00A218C6">
        <w:t>Ebenda</w:t>
      </w:r>
      <w:r>
        <w:t>, S. 66.</w:t>
      </w:r>
    </w:p>
  </w:footnote>
  <w:footnote w:id="3">
    <w:p w14:paraId="6AA765DF" w14:textId="77777777" w:rsidR="004F4F22" w:rsidRDefault="004F4F22" w:rsidP="004F4F22">
      <w:pPr>
        <w:pStyle w:val="Funotentext"/>
      </w:pPr>
      <w:r>
        <w:rPr>
          <w:rStyle w:val="Funotenzeichen"/>
        </w:rPr>
        <w:footnoteRef/>
      </w:r>
      <w:r>
        <w:t xml:space="preserve"> Vgl. Dieckmann, 2010, S. 537.</w:t>
      </w:r>
    </w:p>
  </w:footnote>
  <w:footnote w:id="4">
    <w:p w14:paraId="645FEEFA" w14:textId="710FC846" w:rsidR="00A218C6" w:rsidRPr="00A218C6" w:rsidRDefault="00A218C6">
      <w:pPr>
        <w:pStyle w:val="Funotentext"/>
        <w:rPr>
          <w:lang w:val="de-AT"/>
        </w:rPr>
      </w:pPr>
      <w:r>
        <w:rPr>
          <w:rStyle w:val="Funotenzeichen"/>
        </w:rPr>
        <w:footnoteRef/>
      </w:r>
      <w:r>
        <w:t xml:space="preserve"> </w:t>
      </w:r>
      <w:r>
        <w:rPr>
          <w:lang w:val="de-AT"/>
        </w:rPr>
        <w:t xml:space="preserve">Vgl. Merton/Kendall, 1979, S. </w:t>
      </w:r>
      <w:r w:rsidR="00FE1FC5">
        <w:rPr>
          <w:lang w:val="de-AT"/>
        </w:rPr>
        <w:t>201.</w:t>
      </w:r>
    </w:p>
  </w:footnote>
  <w:footnote w:id="5">
    <w:p w14:paraId="50D30060" w14:textId="77777777" w:rsidR="00A218C6" w:rsidRDefault="00A218C6" w:rsidP="00A218C6">
      <w:pPr>
        <w:pStyle w:val="Funotentext"/>
      </w:pPr>
      <w:r>
        <w:rPr>
          <w:rStyle w:val="Funotenzeichen"/>
        </w:rPr>
        <w:footnoteRef/>
      </w:r>
      <w:r>
        <w:t xml:space="preserve"> Vgl. Mayring, 2010, S.12f.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722D73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134F82"/>
    <w:multiLevelType w:val="hybridMultilevel"/>
    <w:tmpl w:val="DDFEE5D8"/>
    <w:lvl w:ilvl="0" w:tplc="4DB6AA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activeWritingStyle w:appName="MSWord" w:lang="de-DE" w:vendorID="64" w:dllVersion="131078" w:nlCheck="1" w:checkStyle="0"/>
  <w:activeWritingStyle w:appName="MSWord" w:lang="de-AT" w:vendorID="64" w:dllVersion="131078" w:nlCheck="1" w:checkStyle="0"/>
  <w:activeWritingStyle w:appName="MSWord" w:lang="de-DE" w:vendorID="2" w:dllVersion="6" w:checkStyle="0"/>
  <w:activeWritingStyle w:appName="MSWord" w:lang="de-DE" w:vendorID="3" w:dllVersion="517" w:checkStyle="1"/>
  <w:activeWritingStyle w:appName="MSWord" w:lang="de-A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B4E"/>
    <w:rsid w:val="000A2978"/>
    <w:rsid w:val="001E0B6B"/>
    <w:rsid w:val="00206EFE"/>
    <w:rsid w:val="00223F3E"/>
    <w:rsid w:val="00251771"/>
    <w:rsid w:val="002A1066"/>
    <w:rsid w:val="002E0156"/>
    <w:rsid w:val="00332AED"/>
    <w:rsid w:val="00334AC5"/>
    <w:rsid w:val="00361031"/>
    <w:rsid w:val="003C3F41"/>
    <w:rsid w:val="004737E3"/>
    <w:rsid w:val="004A0579"/>
    <w:rsid w:val="004F3B60"/>
    <w:rsid w:val="004F4F22"/>
    <w:rsid w:val="00551F09"/>
    <w:rsid w:val="00560638"/>
    <w:rsid w:val="006D5A4D"/>
    <w:rsid w:val="006F441F"/>
    <w:rsid w:val="007B23EF"/>
    <w:rsid w:val="00832B4E"/>
    <w:rsid w:val="008366B9"/>
    <w:rsid w:val="0086004D"/>
    <w:rsid w:val="0086570F"/>
    <w:rsid w:val="00951579"/>
    <w:rsid w:val="009673A7"/>
    <w:rsid w:val="00A218C6"/>
    <w:rsid w:val="00A900FF"/>
    <w:rsid w:val="00AF0967"/>
    <w:rsid w:val="00B06808"/>
    <w:rsid w:val="00B122F8"/>
    <w:rsid w:val="00B81382"/>
    <w:rsid w:val="00BA3D5B"/>
    <w:rsid w:val="00BB00CB"/>
    <w:rsid w:val="00BB51A2"/>
    <w:rsid w:val="00C26BA2"/>
    <w:rsid w:val="00C513D7"/>
    <w:rsid w:val="00CA03C0"/>
    <w:rsid w:val="00CF4634"/>
    <w:rsid w:val="00DC4E94"/>
    <w:rsid w:val="00E23A3C"/>
    <w:rsid w:val="00E533B2"/>
    <w:rsid w:val="00E904A0"/>
    <w:rsid w:val="00E95D6C"/>
    <w:rsid w:val="00EA1AC6"/>
    <w:rsid w:val="00EB2325"/>
    <w:rsid w:val="00EF20CB"/>
    <w:rsid w:val="00FA6B2E"/>
    <w:rsid w:val="00FE1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26D1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rsid w:val="0086570F"/>
  </w:style>
  <w:style w:type="character" w:customStyle="1" w:styleId="DokumentstrukturZchn">
    <w:name w:val="Dokumentstruktur Zchn"/>
    <w:basedOn w:val="Absatz-Standardschriftart"/>
    <w:link w:val="Dokumentstruktur"/>
    <w:rsid w:val="0086570F"/>
    <w:rPr>
      <w:sz w:val="24"/>
      <w:szCs w:val="24"/>
    </w:rPr>
  </w:style>
  <w:style w:type="character" w:styleId="Funotenzeichen">
    <w:name w:val="footnote reference"/>
    <w:uiPriority w:val="99"/>
    <w:rsid w:val="00251771"/>
    <w:rPr>
      <w:position w:val="6"/>
      <w:sz w:val="16"/>
    </w:rPr>
  </w:style>
  <w:style w:type="paragraph" w:styleId="Funotentext">
    <w:name w:val="footnote text"/>
    <w:basedOn w:val="Standard"/>
    <w:link w:val="FunotentextZchn1"/>
    <w:uiPriority w:val="99"/>
    <w:rsid w:val="00251771"/>
    <w:pPr>
      <w:spacing w:after="120"/>
      <w:jc w:val="both"/>
    </w:pPr>
    <w:rPr>
      <w:rFonts w:ascii="Verdana" w:hAnsi="Verdana"/>
      <w:sz w:val="16"/>
      <w:szCs w:val="20"/>
    </w:rPr>
  </w:style>
  <w:style w:type="character" w:customStyle="1" w:styleId="FunotentextZchn">
    <w:name w:val="Fußnotentext Zchn"/>
    <w:basedOn w:val="Absatz-Standardschriftart"/>
    <w:uiPriority w:val="99"/>
    <w:rsid w:val="00251771"/>
    <w:rPr>
      <w:sz w:val="24"/>
      <w:szCs w:val="24"/>
    </w:rPr>
  </w:style>
  <w:style w:type="character" w:styleId="Hyperlink">
    <w:name w:val="Hyperlink"/>
    <w:uiPriority w:val="99"/>
    <w:unhideWhenUsed/>
    <w:rsid w:val="00251771"/>
    <w:rPr>
      <w:color w:val="0000FF"/>
      <w:u w:val="single"/>
    </w:rPr>
  </w:style>
  <w:style w:type="character" w:customStyle="1" w:styleId="FunotentextZchn1">
    <w:name w:val="Fußnotentext Zchn1"/>
    <w:link w:val="Funotentext"/>
    <w:uiPriority w:val="99"/>
    <w:rsid w:val="00251771"/>
    <w:rPr>
      <w:rFonts w:ascii="Verdana" w:hAnsi="Verdana"/>
      <w:sz w:val="16"/>
    </w:rPr>
  </w:style>
  <w:style w:type="character" w:styleId="BesuchterHyperlink">
    <w:name w:val="FollowedHyperlink"/>
    <w:basedOn w:val="Absatz-Standardschriftart"/>
    <w:rsid w:val="00251771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link w:val="DokumentstrukturZchn"/>
    <w:rsid w:val="0086570F"/>
  </w:style>
  <w:style w:type="character" w:customStyle="1" w:styleId="DokumentstrukturZchn">
    <w:name w:val="Dokumentstruktur Zchn"/>
    <w:basedOn w:val="Absatz-Standardschriftart"/>
    <w:link w:val="Dokumentstruktur"/>
    <w:rsid w:val="0086570F"/>
    <w:rPr>
      <w:sz w:val="24"/>
      <w:szCs w:val="24"/>
    </w:rPr>
  </w:style>
  <w:style w:type="character" w:styleId="Funotenzeichen">
    <w:name w:val="footnote reference"/>
    <w:uiPriority w:val="99"/>
    <w:rsid w:val="00251771"/>
    <w:rPr>
      <w:position w:val="6"/>
      <w:sz w:val="16"/>
    </w:rPr>
  </w:style>
  <w:style w:type="paragraph" w:styleId="Funotentext">
    <w:name w:val="footnote text"/>
    <w:basedOn w:val="Standard"/>
    <w:link w:val="FunotentextZchn1"/>
    <w:uiPriority w:val="99"/>
    <w:rsid w:val="00251771"/>
    <w:pPr>
      <w:spacing w:after="120"/>
      <w:jc w:val="both"/>
    </w:pPr>
    <w:rPr>
      <w:rFonts w:ascii="Verdana" w:hAnsi="Verdana"/>
      <w:sz w:val="16"/>
      <w:szCs w:val="20"/>
    </w:rPr>
  </w:style>
  <w:style w:type="character" w:customStyle="1" w:styleId="FunotentextZchn">
    <w:name w:val="Fußnotentext Zchn"/>
    <w:basedOn w:val="Absatz-Standardschriftart"/>
    <w:uiPriority w:val="99"/>
    <w:rsid w:val="00251771"/>
    <w:rPr>
      <w:sz w:val="24"/>
      <w:szCs w:val="24"/>
    </w:rPr>
  </w:style>
  <w:style w:type="character" w:styleId="Hyperlink">
    <w:name w:val="Hyperlink"/>
    <w:uiPriority w:val="99"/>
    <w:unhideWhenUsed/>
    <w:rsid w:val="00251771"/>
    <w:rPr>
      <w:color w:val="0000FF"/>
      <w:u w:val="single"/>
    </w:rPr>
  </w:style>
  <w:style w:type="character" w:customStyle="1" w:styleId="FunotentextZchn1">
    <w:name w:val="Fußnotentext Zchn1"/>
    <w:link w:val="Funotentext"/>
    <w:uiPriority w:val="99"/>
    <w:rsid w:val="00251771"/>
    <w:rPr>
      <w:rFonts w:ascii="Verdana" w:hAnsi="Verdana"/>
      <w:sz w:val="16"/>
    </w:rPr>
  </w:style>
  <w:style w:type="character" w:styleId="BesuchterHyperlink">
    <w:name w:val="FollowedHyperlink"/>
    <w:basedOn w:val="Absatz-Standardschriftart"/>
    <w:rsid w:val="00251771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401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Qualitative Statistik</vt:lpstr>
    </vt:vector>
  </TitlesOfParts>
  <Company>Hewlett-Packard</Company>
  <LinksUpToDate>false</LinksUpToDate>
  <CharactersWithSpaces>3242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Qualitative Statistik</dc:title>
  <dc:subject/>
  <dc:creator>Gabi</dc:creator>
  <cp:keywords/>
  <dc:description/>
  <cp:lastModifiedBy>Carlo P.</cp:lastModifiedBy>
  <cp:revision>11</cp:revision>
  <dcterms:created xsi:type="dcterms:W3CDTF">2015-11-12T11:54:00Z</dcterms:created>
  <dcterms:modified xsi:type="dcterms:W3CDTF">2015-11-12T12:40:00Z</dcterms:modified>
</cp:coreProperties>
</file>